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A6" w:rsidRPr="00C406A6" w:rsidRDefault="00C406A6" w:rsidP="00C406A6">
      <w:pPr>
        <w:pStyle w:val="NormalWeb"/>
        <w:spacing w:before="150" w:beforeAutospacing="0" w:after="150" w:afterAutospacing="0"/>
        <w:jc w:val="center"/>
        <w:rPr>
          <w:rFonts w:asciiTheme="minorHAnsi" w:hAnsiTheme="minorHAnsi" w:cs="Arial"/>
          <w:b/>
          <w:color w:val="365F91" w:themeColor="accent1" w:themeShade="BF"/>
          <w:sz w:val="44"/>
          <w:szCs w:val="44"/>
        </w:rPr>
      </w:pPr>
      <w:r w:rsidRPr="00C406A6">
        <w:rPr>
          <w:rFonts w:asciiTheme="minorHAnsi" w:hAnsiTheme="minorHAnsi" w:cs="Arial"/>
          <w:b/>
          <w:color w:val="365F91" w:themeColor="accent1" w:themeShade="BF"/>
          <w:sz w:val="44"/>
          <w:szCs w:val="44"/>
        </w:rPr>
        <w:t>SBA Mitigation Loans Can Help Reduce Risk</w:t>
      </w:r>
    </w:p>
    <w:p w:rsidR="00C406A6" w:rsidRDefault="00C406A6" w:rsidP="00C406A6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Even as we apply for 100% grants for Severe Repetitive Loss properties and 90% for Repetitive Loss/Substantially Damaged properties, those don’t assist all the homes and businesses that may still be in harm’s way.  </w:t>
      </w:r>
    </w:p>
    <w:p w:rsidR="00C406A6" w:rsidRDefault="00C406A6" w:rsidP="00C406A6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someone has been approved for an SBA disaster loan for a home or business, they can take out additional money to build back safer and stronger. Ask about SBA mitigation loans to protect a home from future damage. Visit </w:t>
      </w:r>
      <w:hyperlink r:id="rId4" w:tgtFrame="_blank" w:tooltip="" w:history="1">
        <w:r>
          <w:rPr>
            <w:rStyle w:val="Hyperlink"/>
            <w:rFonts w:ascii="Arial" w:hAnsi="Arial" w:cs="Arial"/>
            <w:color w:val="00518A"/>
            <w:sz w:val="20"/>
            <w:szCs w:val="20"/>
          </w:rPr>
          <w:t>www.sba.gov/disaster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apply online at </w:t>
      </w:r>
      <w:hyperlink r:id="rId5" w:tgtFrame="_blank" w:tooltip="" w:history="1">
        <w:r>
          <w:rPr>
            <w:rStyle w:val="Hyperlink"/>
            <w:rFonts w:ascii="Arial" w:hAnsi="Arial" w:cs="Arial"/>
            <w:color w:val="00518A"/>
            <w:sz w:val="20"/>
            <w:szCs w:val="20"/>
          </w:rPr>
          <w:t>https://disasterloan.sba.gov/ela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406A6" w:rsidRDefault="00C406A6" w:rsidP="00C406A6">
      <w:r>
        <w:rPr>
          <w:noProof/>
          <w:color w:val="00518A"/>
        </w:rPr>
        <w:drawing>
          <wp:inline distT="0" distB="0" distL="0" distR="0">
            <wp:extent cx="5334000" cy="5857875"/>
            <wp:effectExtent l="19050" t="0" r="0" b="0"/>
            <wp:docPr id="1" name="Picture 1" descr="Mitigation Minute for October 17, 20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igation Minute for October 17, 201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A6" w:rsidRDefault="00C406A6" w:rsidP="00C406A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68pt;height:1.5pt" o:hralign="center" o:hrstd="t" o:hr="t" fillcolor="#a0a0a0" stroked="f"/>
        </w:pict>
      </w:r>
    </w:p>
    <w:p w:rsidR="00D5710A" w:rsidRPr="00C406A6" w:rsidRDefault="00C406A6" w:rsidP="00C406A6">
      <w:proofErr w:type="gramStart"/>
      <w:r>
        <w:rPr>
          <w:rFonts w:ascii="Arial" w:hAnsi="Arial" w:cs="Arial"/>
          <w:color w:val="000000"/>
          <w:sz w:val="20"/>
          <w:szCs w:val="20"/>
        </w:rPr>
        <w:t>Provided by FEMA Mitigation Minutes.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For more, visit the </w:t>
      </w:r>
      <w:hyperlink r:id="rId9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HMA Communications webpage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select “Mitigation Minute” from the drop down menu.</w:t>
      </w:r>
    </w:p>
    <w:sectPr w:rsidR="00D5710A" w:rsidRPr="00C406A6" w:rsidSect="00D5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A6"/>
    <w:rsid w:val="00C406A6"/>
    <w:rsid w:val="00D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6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767A.054877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gxMDE3Ljk2MzQzMjgxJm1lc3NhZ2VpZD1NREItUFJELUJVTC0yMDE4MTAxNy45NjM0MzI4MSZkYXRhYmFzZWlkPTEwMDEmc2VyaWFsPTE3NTU1NTI3JmVtYWlsaWQ9amdlcmJhc2lAdHBjZy5vcmcmdXNlcmlkPWpnZXJiYXNpQHRwY2cub3JnJmZsPSZleHRyYT1NdWx0aXZhcmlhdGVJZD0mJiY=&amp;&amp;&amp;104&amp;&amp;&amp;https://disasterloan.sba.gov/e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s.govdelivery.com:80/track?type=click&amp;enid=ZWFzPTEmbWFpbGluZ2lkPTIwMTgxMDE3Ljk2MzQzMjgxJm1lc3NhZ2VpZD1NREItUFJELUJVTC0yMDE4MTAxNy45NjM0MzI4MSZkYXRhYmFzZWlkPTEwMDEmc2VyaWFsPTE3NTU1NTI3JmVtYWlsaWQ9amdlcmJhc2lAdHBjZy5vcmcmdXNlcmlkPWpnZXJiYXNpQHRwY2cub3JnJmZsPSZleHRyYT1NdWx0aXZhcmlhdGVJZD0mJiY=&amp;&amp;&amp;103&amp;&amp;&amp;https://disasterloan.sba.gov/e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nks.govdelivery.com:80/track?type=click&amp;enid=ZWFzPTEmbWFpbGluZ2lkPTIwMTgxMDE3Ljk2MzQzMjgxJm1lc3NhZ2VpZD1NREItUFJELUJVTC0yMDE4MTAxNy45NjM0MzI4MSZkYXRhYmFzZWlkPTEwMDEmc2VyaWFsPTE3NTU1NTI3JmVtYWlsaWQ9amdlcmJhc2lAdHBjZy5vcmcmdXNlcmlkPWpnZXJiYXNpQHRwY2cub3JnJmZsPSZleHRyYT1NdWx0aXZhcmlhdGVJZD0mJiY=&amp;&amp;&amp;102&amp;&amp;&amp;https://www.sba.gov/funding-programs/disaster-assistance" TargetMode="External"/><Relationship Id="rId9" Type="http://schemas.openxmlformats.org/officeDocument/2006/relationships/hyperlink" Target="http://links.govdelivery.com:80/track?type=click&amp;enid=ZWFzPTEmbWFpbGluZ2lkPTIwMTgxMDE3Ljk2MzQzMjgxJm1lc3NhZ2VpZD1NREItUFJELUJVTC0yMDE4MTAxNy45NjM0MzI4MSZkYXRhYmFzZWlkPTEwMDEmc2VyaWFsPTE3NTU1NTI3JmVtYWlsaWQ9amdlcmJhc2lAdHBjZy5vcmcmdXNlcmlkPWpnZXJiYXNpQHRwY2cub3JnJmZsPSZleHRyYT1NdWx0aXZhcmlhdGVJZD0mJiY=&amp;&amp;&amp;105&amp;&amp;&amp;https://www.fema.gov/hma-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perm15</dc:creator>
  <cp:lastModifiedBy>perm15</cp:lastModifiedBy>
  <cp:revision>1</cp:revision>
  <dcterms:created xsi:type="dcterms:W3CDTF">2018-11-07T20:16:00Z</dcterms:created>
  <dcterms:modified xsi:type="dcterms:W3CDTF">2018-11-07T20:23:00Z</dcterms:modified>
</cp:coreProperties>
</file>